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04" w:rsidRDefault="009C1904" w:rsidP="009C19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>Согласовано:</w:t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Утверждаю:</w:t>
      </w: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>заместитель директора по УВР:</w:t>
      </w: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директор школы</w:t>
      </w:r>
    </w:p>
    <w:p w:rsidR="009C1904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_______________</w:t>
      </w:r>
      <w:proofErr w:type="spellStart"/>
      <w:r w:rsidR="00B45BC0">
        <w:rPr>
          <w:rFonts w:ascii="Times New Roman" w:hAnsi="Times New Roman" w:cs="Times New Roman"/>
        </w:rPr>
        <w:t>Мамурин</w:t>
      </w:r>
      <w:proofErr w:type="spellEnd"/>
      <w:r w:rsidR="00B45BC0">
        <w:rPr>
          <w:rFonts w:ascii="Times New Roman" w:hAnsi="Times New Roman" w:cs="Times New Roman"/>
        </w:rPr>
        <w:t xml:space="preserve"> С.Н</w:t>
      </w:r>
      <w:r w:rsidRPr="00A6192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>«</w:t>
      </w:r>
      <w:proofErr w:type="gramStart"/>
      <w:r w:rsidR="00B45BC0">
        <w:rPr>
          <w:rFonts w:ascii="Times New Roman" w:hAnsi="Times New Roman" w:cs="Times New Roman"/>
        </w:rPr>
        <w:t>31</w:t>
      </w:r>
      <w:r w:rsidRPr="00A61920">
        <w:rPr>
          <w:rFonts w:ascii="Times New Roman" w:hAnsi="Times New Roman" w:cs="Times New Roman"/>
        </w:rPr>
        <w:t>»_</w:t>
      </w:r>
      <w:proofErr w:type="gramEnd"/>
      <w:r w:rsidR="00B45BC0">
        <w:rPr>
          <w:rFonts w:ascii="Times New Roman" w:hAnsi="Times New Roman" w:cs="Times New Roman"/>
        </w:rPr>
        <w:t>августа</w:t>
      </w:r>
      <w:r w:rsidRPr="00A61920">
        <w:rPr>
          <w:rFonts w:ascii="Times New Roman" w:hAnsi="Times New Roman" w:cs="Times New Roman"/>
        </w:rPr>
        <w:t>_20</w:t>
      </w:r>
      <w:r>
        <w:rPr>
          <w:rFonts w:ascii="Times New Roman" w:hAnsi="Times New Roman" w:cs="Times New Roman"/>
        </w:rPr>
        <w:t>2</w:t>
      </w:r>
      <w:r w:rsidR="00D65D5C">
        <w:rPr>
          <w:rFonts w:ascii="Times New Roman" w:hAnsi="Times New Roman" w:cs="Times New Roman"/>
        </w:rPr>
        <w:t>1</w:t>
      </w:r>
      <w:r w:rsidRPr="00A61920">
        <w:rPr>
          <w:rFonts w:ascii="Times New Roman" w:hAnsi="Times New Roman" w:cs="Times New Roman"/>
        </w:rPr>
        <w:t>г</w:t>
      </w:r>
      <w:r w:rsidR="00D65D5C">
        <w:rPr>
          <w:rFonts w:ascii="Times New Roman" w:hAnsi="Times New Roman" w:cs="Times New Roman"/>
        </w:rPr>
        <w:t>.</w:t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proofErr w:type="gramStart"/>
      <w:r w:rsidR="00B45BC0">
        <w:rPr>
          <w:rFonts w:ascii="Times New Roman" w:hAnsi="Times New Roman" w:cs="Times New Roman"/>
        </w:rPr>
        <w:t>31</w:t>
      </w:r>
      <w:r w:rsidR="00B45BC0" w:rsidRPr="00A61920">
        <w:rPr>
          <w:rFonts w:ascii="Times New Roman" w:hAnsi="Times New Roman" w:cs="Times New Roman"/>
        </w:rPr>
        <w:t>»_</w:t>
      </w:r>
      <w:proofErr w:type="gramEnd"/>
      <w:r w:rsidR="00B45BC0">
        <w:rPr>
          <w:rFonts w:ascii="Times New Roman" w:hAnsi="Times New Roman" w:cs="Times New Roman"/>
        </w:rPr>
        <w:t>августа</w:t>
      </w:r>
      <w:r w:rsidR="00B45BC0" w:rsidRPr="00A61920">
        <w:rPr>
          <w:rFonts w:ascii="Times New Roman" w:hAnsi="Times New Roman" w:cs="Times New Roman"/>
        </w:rPr>
        <w:t>_20</w:t>
      </w:r>
      <w:r w:rsidR="00B45BC0">
        <w:rPr>
          <w:rFonts w:ascii="Times New Roman" w:hAnsi="Times New Roman" w:cs="Times New Roman"/>
        </w:rPr>
        <w:t>21</w:t>
      </w:r>
      <w:r w:rsidR="00B45BC0" w:rsidRPr="00A61920">
        <w:rPr>
          <w:rFonts w:ascii="Times New Roman" w:hAnsi="Times New Roman" w:cs="Times New Roman"/>
        </w:rPr>
        <w:t>г</w:t>
      </w:r>
      <w:r w:rsidR="00B45BC0">
        <w:rPr>
          <w:rFonts w:ascii="Times New Roman" w:hAnsi="Times New Roman" w:cs="Times New Roman"/>
        </w:rPr>
        <w:t>.</w:t>
      </w:r>
      <w:r w:rsidR="00B45BC0">
        <w:rPr>
          <w:rFonts w:ascii="Times New Roman" w:hAnsi="Times New Roman" w:cs="Times New Roman"/>
        </w:rPr>
        <w:tab/>
      </w:r>
    </w:p>
    <w:p w:rsidR="00D65D5C" w:rsidRDefault="00D65D5C" w:rsidP="009C1904">
      <w:pPr>
        <w:pStyle w:val="11"/>
        <w:keepNext/>
        <w:keepLines/>
        <w:shd w:val="clear" w:color="auto" w:fill="auto"/>
        <w:jc w:val="both"/>
        <w:rPr>
          <w:sz w:val="56"/>
          <w:szCs w:val="56"/>
        </w:rPr>
      </w:pPr>
    </w:p>
    <w:p w:rsidR="00D65D5C" w:rsidRDefault="00D65D5C" w:rsidP="009C1904">
      <w:pPr>
        <w:pStyle w:val="11"/>
        <w:keepNext/>
        <w:keepLines/>
        <w:shd w:val="clear" w:color="auto" w:fill="auto"/>
        <w:jc w:val="both"/>
        <w:rPr>
          <w:sz w:val="56"/>
          <w:szCs w:val="56"/>
        </w:rPr>
      </w:pPr>
    </w:p>
    <w:p w:rsidR="009C1904" w:rsidRPr="000E4B82" w:rsidRDefault="009C1904" w:rsidP="00D65D5C">
      <w:pPr>
        <w:pStyle w:val="11"/>
        <w:keepNext/>
        <w:keepLines/>
        <w:shd w:val="clear" w:color="auto" w:fill="auto"/>
        <w:spacing w:after="0"/>
        <w:rPr>
          <w:sz w:val="56"/>
          <w:szCs w:val="56"/>
        </w:rPr>
      </w:pPr>
      <w:r w:rsidRPr="000E4B82">
        <w:rPr>
          <w:sz w:val="56"/>
          <w:szCs w:val="56"/>
        </w:rPr>
        <w:t xml:space="preserve">Программа </w:t>
      </w:r>
      <w:bookmarkStart w:id="0" w:name="bookmark2"/>
      <w:bookmarkStart w:id="1" w:name="bookmark3"/>
      <w:r w:rsidRPr="000E4B82">
        <w:rPr>
          <w:sz w:val="56"/>
          <w:szCs w:val="56"/>
          <w:lang w:eastAsia="ru-RU" w:bidi="ru-RU"/>
        </w:rPr>
        <w:t>наставничества</w:t>
      </w:r>
      <w:bookmarkEnd w:id="0"/>
      <w:bookmarkEnd w:id="1"/>
    </w:p>
    <w:p w:rsidR="009C1904" w:rsidRDefault="009C1904" w:rsidP="00D65D5C">
      <w:pPr>
        <w:pStyle w:val="11"/>
        <w:keepNext/>
        <w:keepLines/>
        <w:shd w:val="clear" w:color="auto" w:fill="auto"/>
        <w:spacing w:after="0"/>
        <w:ind w:left="0"/>
        <w:rPr>
          <w:sz w:val="56"/>
          <w:szCs w:val="56"/>
          <w:lang w:eastAsia="ru-RU" w:bidi="ru-RU"/>
        </w:rPr>
      </w:pPr>
      <w:r>
        <w:rPr>
          <w:sz w:val="56"/>
          <w:szCs w:val="56"/>
          <w:lang w:eastAsia="ru-RU" w:bidi="ru-RU"/>
        </w:rPr>
        <w:t>«Учитель</w:t>
      </w:r>
      <w:r w:rsidR="00D65D5C">
        <w:rPr>
          <w:sz w:val="56"/>
          <w:szCs w:val="56"/>
          <w:lang w:eastAsia="ru-RU" w:bidi="ru-RU"/>
        </w:rPr>
        <w:t xml:space="preserve"> – У</w:t>
      </w:r>
      <w:r>
        <w:rPr>
          <w:sz w:val="56"/>
          <w:szCs w:val="56"/>
          <w:lang w:eastAsia="ru-RU" w:bidi="ru-RU"/>
        </w:rPr>
        <w:t>читель»</w:t>
      </w:r>
    </w:p>
    <w:p w:rsidR="009C1904" w:rsidRPr="000E4B82" w:rsidRDefault="009C1904" w:rsidP="00D65D5C">
      <w:pPr>
        <w:pStyle w:val="40"/>
        <w:shd w:val="clear" w:color="auto" w:fill="auto"/>
        <w:spacing w:after="0"/>
        <w:ind w:left="0"/>
        <w:jc w:val="center"/>
        <w:rPr>
          <w:sz w:val="56"/>
          <w:szCs w:val="56"/>
        </w:rPr>
      </w:pPr>
      <w:r w:rsidRPr="000E4B82">
        <w:rPr>
          <w:sz w:val="56"/>
          <w:szCs w:val="56"/>
          <w:lang w:eastAsia="ru-RU" w:bidi="ru-RU"/>
        </w:rPr>
        <w:t>на 202</w:t>
      </w:r>
      <w:r w:rsidR="00B45BC0">
        <w:rPr>
          <w:sz w:val="56"/>
          <w:szCs w:val="56"/>
          <w:lang w:eastAsia="ru-RU" w:bidi="ru-RU"/>
        </w:rPr>
        <w:t>1</w:t>
      </w:r>
      <w:r w:rsidR="00D65D5C">
        <w:rPr>
          <w:sz w:val="56"/>
          <w:szCs w:val="56"/>
          <w:lang w:eastAsia="ru-RU" w:bidi="ru-RU"/>
        </w:rPr>
        <w:t>/</w:t>
      </w:r>
      <w:r w:rsidRPr="000E4B82">
        <w:rPr>
          <w:sz w:val="56"/>
          <w:szCs w:val="56"/>
          <w:lang w:eastAsia="ru-RU" w:bidi="ru-RU"/>
        </w:rPr>
        <w:t>202</w:t>
      </w:r>
      <w:r w:rsidR="00B45BC0">
        <w:rPr>
          <w:sz w:val="56"/>
          <w:szCs w:val="56"/>
          <w:lang w:eastAsia="ru-RU" w:bidi="ru-RU"/>
        </w:rPr>
        <w:t xml:space="preserve">3 </w:t>
      </w:r>
      <w:r w:rsidRPr="000E4B82">
        <w:rPr>
          <w:sz w:val="56"/>
          <w:szCs w:val="56"/>
          <w:lang w:eastAsia="ru-RU" w:bidi="ru-RU"/>
        </w:rPr>
        <w:t>год</w:t>
      </w:r>
      <w:r w:rsidR="00B45BC0">
        <w:rPr>
          <w:sz w:val="56"/>
          <w:szCs w:val="56"/>
          <w:lang w:eastAsia="ru-RU" w:bidi="ru-RU"/>
        </w:rPr>
        <w:t>ы</w:t>
      </w: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Pr="000E4B82" w:rsidRDefault="009C1904" w:rsidP="009C1904">
      <w:pPr>
        <w:pStyle w:val="a5"/>
        <w:rPr>
          <w:rFonts w:ascii="Times New Roman" w:hAnsi="Times New Roman"/>
          <w:sz w:val="44"/>
          <w:szCs w:val="56"/>
        </w:rPr>
      </w:pPr>
    </w:p>
    <w:p w:rsidR="009C1904" w:rsidRDefault="009C1904" w:rsidP="009C1904">
      <w:pPr>
        <w:pStyle w:val="22"/>
        <w:shd w:val="clear" w:color="auto" w:fill="auto"/>
        <w:spacing w:after="0"/>
        <w:ind w:left="0"/>
      </w:pPr>
      <w:r>
        <w:rPr>
          <w:lang w:eastAsia="ru-RU" w:bidi="ru-RU"/>
        </w:rPr>
        <w:t xml:space="preserve">составил: </w:t>
      </w:r>
      <w:r w:rsidR="00B45BC0">
        <w:rPr>
          <w:lang w:eastAsia="ru-RU" w:bidi="ru-RU"/>
        </w:rPr>
        <w:t>Чернова Л.Ф</w:t>
      </w: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D68BE">
        <w:rPr>
          <w:b/>
          <w:bCs/>
          <w:color w:val="000000"/>
        </w:rPr>
        <w:lastRenderedPageBreak/>
        <w:t>1. Пояснительная записка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Поддержка молодых специалистов – одна из ключевых задач образовательной политики.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вступающий в силу с 01 января 2017 года.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BD68BE">
        <w:rPr>
          <w:color w:val="000000"/>
        </w:rPr>
        <w:softHyphen/>
      </w:r>
      <w:r w:rsidRPr="00BD68BE">
        <w:rPr>
          <w:color w:val="0070C0"/>
        </w:rPr>
        <w:t>-</w:t>
      </w:r>
      <w:r w:rsidRPr="00BD68BE">
        <w:rPr>
          <w:color w:val="000000"/>
        </w:rPr>
        <w:t>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Настоящая программа призвана помочь организации деятельности наставников с молодыми педагогами на уровне образовательной организации.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 xml:space="preserve">Срок реализации программы: </w:t>
      </w:r>
      <w:r w:rsidR="003431E8">
        <w:rPr>
          <w:color w:val="000000"/>
        </w:rPr>
        <w:t>1 год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ЦЕЛЬ: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ЗАДАЧИ: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BD68BE">
        <w:rPr>
          <w:color w:val="000000"/>
        </w:rPr>
        <w:t>Обеспечить  наиболее</w:t>
      </w:r>
      <w:proofErr w:type="gramEnd"/>
      <w:r w:rsidRPr="00BD68BE">
        <w:rPr>
          <w:color w:val="000000"/>
        </w:rPr>
        <w:t xml:space="preserve">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BD68BE">
        <w:rPr>
          <w:color w:val="000000"/>
        </w:rPr>
        <w:t>Использовать  эффективные</w:t>
      </w:r>
      <w:proofErr w:type="gramEnd"/>
      <w:r w:rsidRPr="00BD68BE">
        <w:rPr>
          <w:color w:val="000000"/>
        </w:rPr>
        <w:t xml:space="preserve">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Повышать профессиональный уровень педагогов с учетом их потребностей, затруднений, достижений.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Отслеживать динамику развития профессиональной деятельности каждого педагога.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Повышать продуктивность работы педагога и результативность образовательной деятельности.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Способствовать </w:t>
      </w:r>
      <w:proofErr w:type="gramStart"/>
      <w:r w:rsidRPr="00BD68BE">
        <w:rPr>
          <w:color w:val="000000"/>
        </w:rPr>
        <w:t>планированию  карьеры</w:t>
      </w:r>
      <w:proofErr w:type="gramEnd"/>
      <w:r w:rsidRPr="00BD68BE">
        <w:rPr>
          <w:color w:val="000000"/>
        </w:rPr>
        <w:t>  молодых специалистов, мотивации к повышению квалификационного уровня.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Приобщать молодых специалистов к корпоративной культуре образовательной организации, способствовать </w:t>
      </w:r>
      <w:proofErr w:type="gramStart"/>
      <w:r w:rsidRPr="00BD68BE">
        <w:rPr>
          <w:color w:val="000000"/>
        </w:rPr>
        <w:t>объединению  на</w:t>
      </w:r>
      <w:proofErr w:type="gramEnd"/>
      <w:r w:rsidRPr="00BD68BE">
        <w:rPr>
          <w:color w:val="000000"/>
        </w:rPr>
        <w:t xml:space="preserve"> основе школьных традиций.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Формы и методы работы педагога-наставника с молодыми специалистами:</w:t>
      </w:r>
    </w:p>
    <w:p w:rsidR="00BD68BE" w:rsidRP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консультирование (индивидуальное, групповое);</w:t>
      </w:r>
    </w:p>
    <w:p w:rsidR="00BD68BE" w:rsidRP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активные методы (семинары, практические занятия, </w:t>
      </w:r>
      <w:proofErr w:type="spellStart"/>
      <w:r w:rsidRPr="00BD68BE">
        <w:rPr>
          <w:color w:val="000000"/>
        </w:rPr>
        <w:t>взаимопосещение</w:t>
      </w:r>
      <w:proofErr w:type="spellEnd"/>
      <w:r w:rsidRPr="00BD68BE">
        <w:rPr>
          <w:color w:val="000000"/>
        </w:rPr>
        <w:t xml:space="preserve"> уроков, тренинги, собеседование, творческие мастерские, мастер-классы наставников, стажировки и </w:t>
      </w:r>
      <w:proofErr w:type="spellStart"/>
      <w:r w:rsidRPr="00BD68BE">
        <w:rPr>
          <w:color w:val="000000"/>
        </w:rPr>
        <w:t>др</w:t>
      </w:r>
      <w:proofErr w:type="spellEnd"/>
      <w:r w:rsidRPr="00BD68BE">
        <w:rPr>
          <w:color w:val="000000"/>
        </w:rPr>
        <w:t>).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Деятельность наставника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lastRenderedPageBreak/>
        <w:t>1</w:t>
      </w:r>
      <w:r w:rsidRPr="00BD68BE">
        <w:rPr>
          <w:color w:val="000000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2-</w:t>
      </w:r>
      <w:r w:rsidRPr="00BD68BE">
        <w:rPr>
          <w:color w:val="000000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3</w:t>
      </w:r>
      <w:r w:rsidRPr="00BD68BE">
        <w:rPr>
          <w:color w:val="000000"/>
        </w:rPr>
        <w:softHyphen/>
        <w:t>-й этап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Ожидаемые результаты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молодого специалиста: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активизация практических, индивидуальных, самостоятельных навыков преподавания;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повышение профессиональной компетентности педагогов в вопросах педагогики и психологии;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участие молодых учителей в профессиональных конкурсах, фестивалях;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наличие портфолио у каждого молодого педагога;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успешное прохождение процедуры аттестации.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наставника: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эффективный способ самореализации;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повышение квалификации;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достижение более высокого уровня профессиональной компетенции.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образовательной организации:</w:t>
      </w:r>
    </w:p>
    <w:p w:rsidR="00BD68BE" w:rsidRPr="00BD68BE" w:rsidRDefault="00BD68BE" w:rsidP="00BD68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успешная адаптация молодых специалистов;</w:t>
      </w:r>
    </w:p>
    <w:p w:rsidR="00BD68BE" w:rsidRPr="00BD68BE" w:rsidRDefault="00BD68BE" w:rsidP="00BD68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повышение уровня </w:t>
      </w:r>
      <w:proofErr w:type="spellStart"/>
      <w:r w:rsidRPr="00BD68BE">
        <w:rPr>
          <w:color w:val="000000"/>
        </w:rPr>
        <w:t>закрепляемости</w:t>
      </w:r>
      <w:proofErr w:type="spellEnd"/>
      <w:r w:rsidRPr="00BD68BE">
        <w:rPr>
          <w:color w:val="000000"/>
        </w:rPr>
        <w:t xml:space="preserve"> молодых специалистов в образовательных организациях района.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Принципы наставничества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добровольность;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гуманность;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соблюдение прав молодого специалиста;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соблюдение прав наставника;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конфиденциальность;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ответственность;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искреннее желание помочь в преодолении трудностей;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взаимопонимание;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способность видеть личность.</w:t>
      </w:r>
    </w:p>
    <w:p w:rsid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Pr="00BD68B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26"/>
      <w:bookmarkStart w:id="3" w:name="bookmark27"/>
      <w:r>
        <w:rPr>
          <w:color w:val="000000"/>
          <w:lang w:eastAsia="ru-RU" w:bidi="ru-RU"/>
        </w:rPr>
        <w:br w:type="page"/>
      </w:r>
    </w:p>
    <w:p w:rsidR="003431E8" w:rsidRDefault="003431E8" w:rsidP="003431E8">
      <w:pPr>
        <w:pStyle w:val="20"/>
        <w:keepNext/>
        <w:keepLines/>
        <w:shd w:val="clear" w:color="auto" w:fill="auto"/>
        <w:spacing w:after="180" w:line="300" w:lineRule="auto"/>
        <w:jc w:val="center"/>
      </w:pPr>
      <w:r>
        <w:rPr>
          <w:color w:val="000000"/>
          <w:lang w:eastAsia="ru-RU" w:bidi="ru-RU"/>
        </w:rPr>
        <w:lastRenderedPageBreak/>
        <w:t>ИНДИВИДУАЛЬНЫЙ ПЛАН РАЗВИТИЯ ПОД РУКОВОДСТВОМ</w:t>
      </w:r>
      <w:r>
        <w:rPr>
          <w:color w:val="000000"/>
          <w:lang w:eastAsia="ru-RU" w:bidi="ru-RU"/>
        </w:rPr>
        <w:br/>
        <w:t>НАСТАВНИКА</w:t>
      </w:r>
      <w:bookmarkEnd w:id="2"/>
      <w:bookmarkEnd w:id="3"/>
    </w:p>
    <w:p w:rsidR="003431E8" w:rsidRDefault="003431E8" w:rsidP="003431E8">
      <w:pPr>
        <w:pStyle w:val="1"/>
        <w:shd w:val="clear" w:color="auto" w:fill="auto"/>
        <w:spacing w:after="0" w:line="300" w:lineRule="auto"/>
        <w:ind w:firstLine="1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Форма наставничества: «учитель-учитель».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1"/>
        <w:gridCol w:w="4385"/>
        <w:gridCol w:w="3929"/>
      </w:tblGrid>
      <w:tr w:rsidR="007408FC" w:rsidRPr="007408FC" w:rsidTr="007408FC">
        <w:trPr>
          <w:trHeight w:val="465"/>
        </w:trPr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GoBack"/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молодом специалисте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bookmarkEnd w:id="4"/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Л.\ф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B45B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с.Тазларово</w:t>
            </w:r>
            <w:proofErr w:type="spellEnd"/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с.Тазларово</w:t>
            </w:r>
            <w:proofErr w:type="spellEnd"/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B45B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B4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B45B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B4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B45B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B45B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0"/>
        <w:gridCol w:w="8755"/>
      </w:tblGrid>
      <w:tr w:rsidR="007408FC" w:rsidRPr="007408FC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профессиональных умений и навыков молодого специалиста, оказание методической помощи молодому специалисту в повышении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общедидактического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методического уровня организации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воспитательной деятельности и создание организационно-методических условий для успешной адаптации молодого специалиста в условиях современной школы.</w:t>
            </w:r>
          </w:p>
        </w:tc>
      </w:tr>
      <w:tr w:rsidR="007408FC" w:rsidRPr="007408FC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Оказание методической помощи молодому специалисту в повышении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общедидактического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методического уровня организации учебно-воспитательного процесса.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условий для формирования индивидуального стиля творческой деятельности молодого педагога.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потребности и мотивации в непрерывном самообразовании.</w:t>
            </w:r>
          </w:p>
        </w:tc>
      </w:tr>
      <w:tr w:rsidR="007408FC" w:rsidRPr="007408FC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Диагностика затруднений молодого специалиста и выбор форм оказания помощи на основе анализа его потребностей.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Посещение уроков молодого специалиста 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и анализ деятельности.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Помощь молодому специалисту в повышении эффективности организации учебно-воспитательной работы.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5.Ознакомление с основными направлениями и формами активизации познавательной, научно-исследовательской деятельности учащихся во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(олимпиады, смотры, предметные недели, и др.).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Создание условий для совершенствования педагогического мастерства молодого учителя.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Демонстрация опыта успешной педагогической деятельности опытными учителями.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Организация мониторинга эффективности деятельности.</w:t>
            </w:r>
          </w:p>
        </w:tc>
      </w:tr>
      <w:tr w:rsidR="007408FC" w:rsidRPr="007408FC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адаптации начинающего педагога в учреждении.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Активизации практических, индивидуальных, самостоятельных навыков преподавания.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молодого педагога в вопросах педагогики и психологии.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непрерывного совершенствования качества преподавания.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методов работы по развитию творческой и самостоятельной деятельности обучающихся.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начинающих педагогов инновационных педагогических технологий.</w:t>
            </w: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Pr="007408FC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планированию, организации и содержанию деятельности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индивидуальной работы с молодым </w:t>
      </w:r>
      <w:r w:rsidR="00343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специалистом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58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0"/>
        <w:gridCol w:w="91"/>
        <w:gridCol w:w="1955"/>
        <w:gridCol w:w="372"/>
        <w:gridCol w:w="2108"/>
        <w:gridCol w:w="2108"/>
        <w:gridCol w:w="3732"/>
      </w:tblGrid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 деятельностью молодого специалиста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ind w:right="20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Форма отчетности молодого специалиста</w:t>
            </w:r>
          </w:p>
        </w:tc>
      </w:tr>
      <w:tr w:rsidR="003431E8" w:rsidRPr="007408FC" w:rsidTr="003431E8">
        <w:trPr>
          <w:trHeight w:val="1260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вопросы. Ознакомление со школой, правилами внутреннего трудового распорядка Изучение программ, методических записок, пособий. Составление рабочих программ и календарно - тематического планирования.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нормативно – правовой базы школы (должностная инструкция учителя, календарный учебный график, учебный план, ООП НОО, план работы </w:t>
            </w:r>
            <w:r w:rsidRPr="00BD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 w:rsidRPr="00BD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20-2021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год, документы строгой отчетности). Практическое занятие «Ведение школьной документации» (классный журнал, личные дела учащихся, журналы инструктажей, ученические тетради, дневники)». Требования к поурочному плану. «Инструкция заполнения журнала» журнал воспитательной работы. Оформление рабочих программ, пояснительных записок, личных дел учащихся и классного журнала.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журнала. Оформление календарно-тематического планирования.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ведения личных дел учащихся.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 Плана внеурочной деятельности, контроль качества составления бесед, классных часов,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часов, внеурочных мероприятий.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запланированные собеседования и консультации проведены; посещены уроки математики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при составлении календарно-тематического планирования по предметам.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Современный урок и его анализ. Мотивация к обучению.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 в 1 классе по программе «Школа России». Составление технологических карт уроков. Урок литературного чтения в УМК «Школа России».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Практическое занятие «Как работать с тетрадями и прописями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учащихся. Выполнение единых требований к ведению тетрадей». (изучение инструкции, советы при проверки тетрадей)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ведения личных дел учащихся.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тетрадей, прописи.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составления плана внеурочной деятельности, контроль качества составления бесед, классных часов,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Наставничество, самообразование,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внеурочных мероприятий.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тетрадей. Методические рекомендации, советы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наставника при проведении урока.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Предъявление плана.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– характеристика класса.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 на уроке. Система опроса учащихся. Развитие речи и письма. Виды диагностики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результатов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итогам четверти.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«Обучение составлению отчетности по окончанию четверти. Составление аналитических справок».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Рассылки «Современный Учительский портал».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выполнения программы. 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часа.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 Контроль качества составления поурочных планов, посещение уроков, внеурочных занятий, внеклассных мероприятий. 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уроков по предметам.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класса.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rPr>
          <w:trHeight w:val="210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Самоанализ урока. Организация индивидуальной работы с учащимися.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одаренных и неуспевающих детей, построение системы работы с данными категориями детей.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Промежуточный анализ результатов деятельности по самообразованию.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русского языка в УМК «Школа России».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проектно-исследовательской деятельности учащихся.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вести протоколы родительских собраний.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аналитических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справок.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учебного проекта.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Поурочные планы.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выполнения программы.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Проверка выполнения программы.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Поурочные планы. Посещение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часа. Контроль ведения школьной документации.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Технологические карты уроков по предметам.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выполнения программы. Устранение замечаний по факту проверки.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 учащимися. Мотивация к обучению. 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в УМК «Школа России»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Самообразование педагога: курсы повышения квалификации,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конференции, семинары, дистанционные конкурсы.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по ФГОС НОО. Мониторинг процесса формирования УУД у младших школьников в урочной деятельности.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 и дневников учащихся.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 и дневников учащихся.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активизации познавательной деятельности учащихся.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окружающего мира и технологии в УМК «Школа России».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Видеоуроки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Самообразование педагога. Изучение нормативных документов школы по ведению профессионального портфолио.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Самообразование педагога: сетевое взаимодействие, сообщества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учителей. Изучение документов по ФГОС. Мониторинг процесса формирования УУД у младших школьников во вне урочной деятельности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портфолио класса.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 Устранение замечаний по факту проверки.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Инновационные технологии и процессы в обучении. Технологии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в урочное и внеурочное время. Использование ИКТ технологий на уроке.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школьной документации.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теоретической и практической части программы. Самоанализ.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повторения. Подготовка к годовым контрольным работам.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 педагога.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со</w:t>
            </w:r>
            <w:proofErr w:type="gram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школьной документацией. Составление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итоговым контрольным работам. Обучение составлению отчетности по окончанию четверти.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школьной документации.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 Собеседование по итогам года. (наставник, учитель, руководитель МО, зам. директора.)</w:t>
            </w:r>
          </w:p>
        </w:tc>
      </w:tr>
      <w:tr w:rsidR="003431E8" w:rsidRPr="007408FC" w:rsidTr="003431E8">
        <w:trPr>
          <w:gridAfter w:val="4"/>
          <w:wAfter w:w="6752" w:type="dxa"/>
        </w:trPr>
        <w:tc>
          <w:tcPr>
            <w:tcW w:w="23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3431E8"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ЗУН учащихся. Составление учебно-методической базы на следующий год. Итоги работы молодого специалиста по самообразованию за год.</w:t>
            </w:r>
          </w:p>
        </w:tc>
        <w:tc>
          <w:tcPr>
            <w:tcW w:w="2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оформлении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заполнении отчетной документации: электронный классный журнал, журнал внеурочной деятельности, протоколы итоговой промежуточной аттестации. Составление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годового отчета по движению учащихся, выполнению теоретической и практической части программ, общей и качественной успеваемости учащихся. Работа с личными делами учащихся класса.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Собеседование по итогам за год (успеваемость качество, выполнение программы) Отчет о результатах наставнической работы.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результатах наставнической работы. Собеседование по итогам за год (успеваемость качество, выполнение программы).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 Устранение замечаний по факту проверки.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E47" w:rsidRPr="00BD68BE" w:rsidRDefault="00386E47">
      <w:pPr>
        <w:rPr>
          <w:rFonts w:ascii="Times New Roman" w:hAnsi="Times New Roman" w:cs="Times New Roman"/>
          <w:sz w:val="24"/>
          <w:szCs w:val="24"/>
        </w:rPr>
      </w:pPr>
    </w:p>
    <w:sectPr w:rsidR="00386E47" w:rsidRPr="00BD68BE" w:rsidSect="009C1904">
      <w:pgSz w:w="11906" w:h="16838"/>
      <w:pgMar w:top="709" w:right="851" w:bottom="1134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3C1"/>
    <w:multiLevelType w:val="multilevel"/>
    <w:tmpl w:val="64D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B09AF"/>
    <w:multiLevelType w:val="multilevel"/>
    <w:tmpl w:val="569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B07A5"/>
    <w:multiLevelType w:val="multilevel"/>
    <w:tmpl w:val="099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093F"/>
    <w:multiLevelType w:val="multilevel"/>
    <w:tmpl w:val="C02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33A73"/>
    <w:multiLevelType w:val="multilevel"/>
    <w:tmpl w:val="1286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47E63"/>
    <w:multiLevelType w:val="multilevel"/>
    <w:tmpl w:val="CB4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A6728"/>
    <w:multiLevelType w:val="multilevel"/>
    <w:tmpl w:val="627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87"/>
    <w:rsid w:val="002C2F87"/>
    <w:rsid w:val="003431E8"/>
    <w:rsid w:val="00386E47"/>
    <w:rsid w:val="007408FC"/>
    <w:rsid w:val="009C1904"/>
    <w:rsid w:val="00B45BC0"/>
    <w:rsid w:val="00BD68BE"/>
    <w:rsid w:val="00C00CC5"/>
    <w:rsid w:val="00D63AD4"/>
    <w:rsid w:val="00D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63B6"/>
  <w15:chartTrackingRefBased/>
  <w15:docId w15:val="{FE5A5D35-140B-4365-8965-4B735056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431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31E8"/>
    <w:pPr>
      <w:widowControl w:val="0"/>
      <w:shd w:val="clear" w:color="auto" w:fill="FFFFFF"/>
      <w:spacing w:after="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3431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1E8"/>
    <w:pPr>
      <w:widowControl w:val="0"/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9C1904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1904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9C1904"/>
    <w:rPr>
      <w:rFonts w:ascii="Times New Roman" w:eastAsia="Times New Roman" w:hAnsi="Times New Roman" w:cs="Times New Roman"/>
      <w:b/>
      <w:bCs/>
      <w:color w:val="1C1D1F"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1904"/>
    <w:rPr>
      <w:rFonts w:ascii="Times New Roman" w:eastAsia="Times New Roman" w:hAnsi="Times New Roman" w:cs="Times New Roman"/>
      <w:b/>
      <w:bCs/>
      <w:color w:val="1C1D1F"/>
      <w:sz w:val="40"/>
      <w:szCs w:val="4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904"/>
    <w:rPr>
      <w:rFonts w:ascii="Times New Roman" w:eastAsia="Times New Roman" w:hAnsi="Times New Roman" w:cs="Times New Roman"/>
      <w:b/>
      <w:bCs/>
      <w:color w:val="1C1D1F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9C1904"/>
    <w:pPr>
      <w:widowControl w:val="0"/>
      <w:shd w:val="clear" w:color="auto" w:fill="FFFFFF"/>
      <w:spacing w:after="600" w:line="240" w:lineRule="auto"/>
      <w:ind w:left="1150"/>
      <w:jc w:val="center"/>
      <w:outlineLvl w:val="0"/>
    </w:pPr>
    <w:rPr>
      <w:rFonts w:ascii="Times New Roman" w:eastAsia="Times New Roman" w:hAnsi="Times New Roman" w:cs="Times New Roman"/>
      <w:b/>
      <w:bCs/>
      <w:color w:val="1C1D1F"/>
      <w:sz w:val="72"/>
      <w:szCs w:val="72"/>
    </w:rPr>
  </w:style>
  <w:style w:type="paragraph" w:customStyle="1" w:styleId="40">
    <w:name w:val="Основной текст (4)"/>
    <w:basedOn w:val="a"/>
    <w:link w:val="4"/>
    <w:rsid w:val="009C1904"/>
    <w:pPr>
      <w:widowControl w:val="0"/>
      <w:shd w:val="clear" w:color="auto" w:fill="FFFFFF"/>
      <w:spacing w:after="560" w:line="240" w:lineRule="auto"/>
      <w:ind w:left="2460"/>
    </w:pPr>
    <w:rPr>
      <w:rFonts w:ascii="Times New Roman" w:eastAsia="Times New Roman" w:hAnsi="Times New Roman" w:cs="Times New Roman"/>
      <w:b/>
      <w:bCs/>
      <w:color w:val="1C1D1F"/>
      <w:sz w:val="40"/>
      <w:szCs w:val="40"/>
    </w:rPr>
  </w:style>
  <w:style w:type="paragraph" w:customStyle="1" w:styleId="22">
    <w:name w:val="Основной текст (2)"/>
    <w:basedOn w:val="a"/>
    <w:link w:val="21"/>
    <w:rsid w:val="009C1904"/>
    <w:pPr>
      <w:widowControl w:val="0"/>
      <w:shd w:val="clear" w:color="auto" w:fill="FFFFFF"/>
      <w:spacing w:after="260" w:line="619" w:lineRule="auto"/>
      <w:ind w:left="5760" w:right="220"/>
      <w:jc w:val="right"/>
    </w:pPr>
    <w:rPr>
      <w:rFonts w:ascii="Times New Roman" w:eastAsia="Times New Roman" w:hAnsi="Times New Roman" w:cs="Times New Roman"/>
      <w:b/>
      <w:bCs/>
      <w:color w:val="1C1D1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2</cp:revision>
  <dcterms:created xsi:type="dcterms:W3CDTF">2022-11-22T00:50:00Z</dcterms:created>
  <dcterms:modified xsi:type="dcterms:W3CDTF">2022-11-22T00:50:00Z</dcterms:modified>
</cp:coreProperties>
</file>