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75" w:rsidRPr="005A4C75" w:rsidRDefault="005A4C75" w:rsidP="005A4C75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5A4C75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Методические рекомендации по вопросам, связанным с </w:t>
      </w:r>
      <w:proofErr w:type="spellStart"/>
      <w:r w:rsidRPr="005A4C75">
        <w:rPr>
          <w:rFonts w:ascii="Arial" w:eastAsia="Times New Roman" w:hAnsi="Arial" w:cs="Arial"/>
          <w:b/>
          <w:bCs/>
          <w:color w:val="4D4D4D"/>
          <w:sz w:val="27"/>
          <w:szCs w:val="27"/>
        </w:rPr>
        <w:t>ресоциализацией</w:t>
      </w:r>
      <w:proofErr w:type="spellEnd"/>
      <w:r w:rsidRPr="005A4C75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 подростков, подвергшихся деструктивному психологическому воздействию сторонников религиозно-экстремистской и террористической идеологии (приложение к письму Министерства образования и науки РФ от 23 ноября 2017 г. N ПЗ-1608/09)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eastAsia="Times New Roman" w:hAnsi="Arial" w:cs="Arial"/>
          <w:color w:val="333333"/>
          <w:sz w:val="21"/>
          <w:szCs w:val="21"/>
        </w:rPr>
        <w:t xml:space="preserve">      </w:t>
      </w: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В </w:t>
      </w:r>
      <w:proofErr w:type="gram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современных условиях жизни, характеризующихся изменчивостью и глобализацией увеличивается</w:t>
      </w:r>
      <w:proofErr w:type="gram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социально-экономическая напряженность, связанная с потерей многими людьми осознания своего места и своих ценностей в новой жизненной ситуации. Это приводит к росту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антисоциальных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, террористических и экстремистских актов, жертвами которых становятся не только окружающие, но и дети самих экстремистов.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     </w:t>
      </w: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Такая ситуация актуализирует проблему разработки психолого-педагогических технологий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подростков, подвергшихся деструктивному психологическому воздействию, исходя из индивидуальных и возрастных особенностей подросткового возраста, психологического микроклимата, ценностных ориентаций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социокультурных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характеристик нового социального окружения.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>О специфике деструктивного психологического воздействия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Деструктивное психологическое воздействие - манипулирование сознанием личности представителями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псевдорелигиозных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организаций, использующих техники манипулирования сознанием для вербовки и удержания своих членов и осуществляющих тотальный контроль мыслей, чувств и поведения своих приверженцев с целью удовлетворения интересов лидеров или самодовлеющей группы</w:t>
      </w:r>
      <w:hyperlink r:id="rId4" w:anchor="2222" w:history="1">
        <w:r w:rsidRPr="005A4C75">
          <w:rPr>
            <w:rFonts w:ascii="Arial" w:eastAsia="Times New Roman" w:hAnsi="Arial" w:cs="Arial"/>
            <w:color w:val="808080"/>
            <w:sz w:val="23"/>
            <w:u w:val="single"/>
          </w:rPr>
          <w:t>*(2)</w:t>
        </w:r>
      </w:hyperlink>
      <w:r w:rsidRPr="005A4C75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Последствия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манипулятивного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воздействия - это, прежде всего, внутренний разлад, нарушение личностной целостности, изменения в мировоззрении и негативное восприятие окружающей среды подростком.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По данным социологов, около 2,5 </w:t>
      </w:r>
      <w:proofErr w:type="spellStart"/>
      <w:proofErr w:type="gram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млн</w:t>
      </w:r>
      <w:proofErr w:type="spellEnd"/>
      <w:proofErr w:type="gram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наших сограждан состоят в 5000 различных организаций культовой направленности</w:t>
      </w:r>
      <w:hyperlink r:id="rId5" w:anchor="3333" w:history="1">
        <w:r w:rsidRPr="005A4C75">
          <w:rPr>
            <w:rFonts w:ascii="Arial" w:eastAsia="Times New Roman" w:hAnsi="Arial" w:cs="Arial"/>
            <w:color w:val="808080"/>
            <w:sz w:val="23"/>
            <w:u w:val="single"/>
          </w:rPr>
          <w:t>*(3)</w:t>
        </w:r>
      </w:hyperlink>
      <w:r w:rsidRPr="005A4C75">
        <w:rPr>
          <w:rFonts w:ascii="Arial" w:eastAsia="Times New Roman" w:hAnsi="Arial" w:cs="Arial"/>
          <w:color w:val="333333"/>
          <w:sz w:val="23"/>
          <w:szCs w:val="23"/>
        </w:rPr>
        <w:t>. Известно, что только экстремистская организации Свидетелей Иеговы, в 2017 году запрещенная в России, насчитывает 170 тыс. взрослых членов и, следовательно, десятки тысяч детей и подростков. Последователи исламистских организаций экстремистского и террористического толка насчитывают в России сопоставимое число и взрослых, и их детей. Только в иракском сегменте ИГИЛ</w:t>
      </w:r>
      <w:hyperlink r:id="rId6" w:anchor="4444" w:history="1">
        <w:r w:rsidRPr="005A4C75">
          <w:rPr>
            <w:rFonts w:ascii="Arial" w:eastAsia="Times New Roman" w:hAnsi="Arial" w:cs="Arial"/>
            <w:color w:val="808080"/>
            <w:sz w:val="23"/>
            <w:u w:val="single"/>
          </w:rPr>
          <w:t>*(4)</w:t>
        </w:r>
      </w:hyperlink>
      <w:r w:rsidRPr="005A4C75">
        <w:rPr>
          <w:rFonts w:ascii="Arial" w:eastAsia="Times New Roman" w:hAnsi="Arial" w:cs="Arial"/>
          <w:color w:val="333333"/>
          <w:sz w:val="23"/>
          <w:szCs w:val="23"/>
        </w:rPr>
        <w:t> по последним данным (август 2017 года, информация Уполномоченного по правам ребенка при Президенте Российской Федерации А.Ю. Кузнецовой) было обнаружено 350 детей, присоединившихся к этой организации россиян (всего к ИГИЛ присоединилось до 3,5 тыс. россиян)</w:t>
      </w:r>
      <w:hyperlink r:id="rId7" w:anchor="5555" w:history="1">
        <w:r w:rsidRPr="005A4C75">
          <w:rPr>
            <w:rFonts w:ascii="Arial" w:eastAsia="Times New Roman" w:hAnsi="Arial" w:cs="Arial"/>
            <w:color w:val="808080"/>
            <w:sz w:val="23"/>
            <w:u w:val="single"/>
          </w:rPr>
          <w:t>*(5)</w:t>
        </w:r>
      </w:hyperlink>
      <w:r w:rsidRPr="005A4C75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В своей миссионерской работе лидеры многих религиозных новообразований делают ставку на привлечение детей и молодежи, целенаправленно стремясь проникнуть в образовательные организации.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Одной из основных установок террористической идеологии является идея о том, что мир делится на враждебно настроенные друг к другу группы, а нация (группа), к которой относится данный подросток, принципиально лучше всех остальных. При этом формируется также убеждение в том, что наиболее эффективным способом решения любых конфликтов и устранения несправедливости является насилие.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Деструктивные психологические воздействия основываются на неадекватной направленности процесса первоначальной социализации. При этом у подростков (а часто и у лиц, направляющих эту социализацию и осуществляющих деструктивное психологическое воздействие) существенно ограничен кругозор и система знаний о мире, способах межгруппового взаимодействия и преодоления конфликтов. Развитию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этноцентризма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, негативного отношения к людям другой культуры и национальности способствует и отсутствие реального опыта взаимодействия с людьми и, как следствие, неумение вести себя в сложных ситуациях.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О целях и задачах системы </w:t>
      </w:r>
      <w:proofErr w:type="spellStart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>ресоциализации</w:t>
      </w:r>
      <w:proofErr w:type="spellEnd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подростков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Организуя работу по созданию и развитию системы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подростков, подвергшихся деструктивному психологическому воздействию сторонников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псевдорелигиозных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и экстремистских группировок, террористической идеологии, прежде всего, следует исходить из того, что сегодня вопрос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находится в несколько иной плоскости, чем прежде. Это связано с тем, что в процесс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(так же, как и в процесс общей социализации) включаются латентные и отсроченные воздействия, предполагающие не только незамедлительное, но пролонгированное действие.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Также необходимо проводить работу по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подростков, подвергшихся деструктивному воздействию нерелигиозных идеологий, самыми опасными из которых на данный момент являются профашистские, суицидальные (опасные для здоровья группы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квестов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, например, т.н. "Синий кит") и "воровские" (субкультура АУЕ). Кроме того, фиксируются случаи нанесения серьезного вреда здоровью детей членами групп, практикующих употребление наркотических веществ, отрицание прививок и смертельно опасных болезней (особенно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СПИДа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), отказ от нормального питания (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праноеды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и радикальные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веганы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). Это обусловлено тем, что деструктивные воздействия любого характера имеют много общего и методы вербовки в различные группировки в значительной степени идентичны.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Целью работы по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 группы риска является создание новой мотивационной основы, которая будет определять их ценностные ориентации и поведение на протяжении многих лет.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Исходя из этого, органы исполнительной власти субъектов РФ, осуществляющие государственное управление в сфере образования, совместно с органами местного самоуправления муниципальных районов и городских округов должны организовать работу образовательных организаций и профессиональных объединений педагогов и обеспечить решение следующих основных задач: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создание системы комплексного психологического влияния, коррекционных занятий, мониторинга поведения и развития ценностных ориентаций, а также внешних мер отслеживания поведения и контактов подростков;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развитие у подростков адекватных представлений о себе и мире, гибкой самооценки и гармоничных представлений о себе;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повышение у подростков уверенности в себе и своем будущем;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- формирование гражданской идентичности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социализированности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(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ресоциализированности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) в новых социальных группах.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Организационные меры по обеспечению системы </w:t>
      </w:r>
      <w:proofErr w:type="spellStart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>ресоциализации</w:t>
      </w:r>
      <w:proofErr w:type="spellEnd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подростков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1. Прямое и косвенное выявление подростков, подвергшихся воздействию экстремистской идеологии. Оно заключается в наблюдении за экстремистскими группами, семьями участников экстремистских, культовых религиозных образований, участников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бандформирований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, а также использовании методов психологической диагностики асоциальных, в том числе экстремистских и террористических установок. С этой целью должен быть разработан (модифицирован) соответствующий диагностический инструментарий. Также необходимо определить механизмы выявления проблемных подростков с учетом региональной специфики и разработать соответствующую нормативно-правовую базу, регламентирующую деятельность образовательных организаций и профессиональных сообществ с указанной категорией детей.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Также необходимо выявление лиц, чье поведение, взгляды, мотивы свидетельствуют о возможности совершения ими деструктивного психологического воздействия на подростков. Такая деятельность организуется только при участии правоохранительных органов и предоставлении ими соответствующей информации.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2. Создание центров по психологической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и психолого-педагогической работе с подростками, подвергшимися деструктивному психологическому воздействию, или наделение уже действующих организаций полномочиями по проведению реабилитационных мероприятий.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Сегодня в субъектах РФ существует достаточно разветвленная сеть различных организаций, функции которых связаны с социализацией и реабилитацией детей и подростков. Это учреждения: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социального воспитания (учебно-образовательные заведения, подростковые клубы по интересам, спортивно-туристические комплексы);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социально-правовой охраны (инспектора по охране детства в системе образования, кабинеты социально-правовой помощи несовершеннолетним);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- психологической помощи семьям и детям (социально-психологические центры, психологические службы, телефоны доверия);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- социальной адаптации подростков (педагогические реабилитационные центры, временные приюты) и центры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медико-психолого-педагогического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сопровождения; центры реабилитации и т.д.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Названные организации имеют опыт работы по коррекции личности подростка, в том числе изменения негативных, асоциальных форм поведения личности </w:t>
      </w:r>
      <w:proofErr w:type="gram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на</w:t>
      </w:r>
      <w:proofErr w:type="gram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социально одобряемые.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Действенным механизмом профилактической работы может быть создание на базе указанных центров "телефонов доверия" или "горячих линий" для подростков и их родителей, по которым они могут сообщить о случаях, связанных с проявлениями экстремизма и терроризма, вербовочной деятельности, вовлечением граждан в деятельность деструктивных религиозных организаций. Либо оказывать содействие в информировании граждан о наличии подобных "телефонов доверия" и "горячих линий", функционирующих на базе органов внутренних дел, территориальных антитеррористических комиссий и иных заинтересованных структур.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3. Определение комплекса мер по исправлению личностных деформаций вследствие деструктивных воздействий на психологию подростка, включающего мероприятия по социальному, педагогическому, психоневрологическому, физическому оздоровлению </w:t>
      </w:r>
      <w:r w:rsidRPr="005A4C75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подростка, а также конкретных форм взаимодействия, объединения усилий врача, психолога и педагога.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Особенности программы работы по </w:t>
      </w:r>
      <w:proofErr w:type="spellStart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>ресоциализации</w:t>
      </w:r>
      <w:proofErr w:type="spellEnd"/>
      <w:r w:rsidRPr="005A4C75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подростков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В рамках комплекса мер по исправлению личностных деформаций подростков, подвергшихся деструктивным психологическим воздействиям, основной задачей становится создание программ психолого-педагогической работы с данными подростками.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Такая программа может включать в себя три блока: информационный, ценностный и поведенческий. Первый - дает возможность расширения кругозора подростков и молодежи в самых разнообразных сферах социальной жизни. Второй основной блок направлен на осознание и формирование общих ценностей, объединяющих людей. Третий блок предполагает отбор и использование активных форм обучения и воспитания, методов социализации, которые в настоящее время в достаточном количестве представлены в практической психологии.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Необходима работа по расширению кругозора, информированности подростков о межгрупповом (межкультурном) и межличностном взаимодействии, созданию благоприятной культурно-информационной среды, наполненной живыми положительными образами историко-культурного наследия, через приобщение к выдающимся национальным произведениям искусства, литературы, памятникам культуры, духовно-нравственным ценностям, практике народного художественного творчества, знаний об особенностях психологии конфликта и некоторых аспектах психологии личности. В психологической части работы необходимо формирование мотивации и способов межкультурной коммуникации, системы общечеловеческих ценностей, которые делают возможным взаимопонимание между разными людьми.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Учитывая, что собственная деятельность подростков переводит абстрактное знание в способы взаимодействия, в реальное поведение, нужно предусмотреть обучение взаимодействию с людьми другой культуры, через создание учебных ситуаций по выстраиванию коммуникации между представителями разных наций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конфессий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, с реальными проблемами и конфликтными ситуациями.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Одновременно с этим нужно дать возможность подросткам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отрефлексировать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собственное поведение, его мотивацию и направленность. Работа по развитию самоанализа является хорошей основой для формирования продуктивных видов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совладания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с трудными жизненными ситуациями, а также развития самоконтроля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саморегуляции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. Это даст возможность прогнозировать положительную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ресоциализацию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в течение длительного времени и в период зрелости.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Построение системы новых контактов, включающих новые социальные группы, еще одна составная часть системы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подростков, подвергшихся деструктивным воздействиям. Она направлена на оптимизацию последствий негативного опыта общения данных подростков с близкими (родителями и иными родственниками), принимавшими участие в террористической и экстремистской деятельности.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На основе изучения специфики новой социальной ситуации осуществляется проектирование различных вариантов адаптации подростков, выстраивания отношений между членами семьи, семейных ценностных ориентаций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социокультурных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норм и правил поведения, транслируемых подросткам, а также взаимоотношений семьи с образовательными организациями. С учетом индивидуальных и возрастных особенностей подростков также разрабатываются индивидуальные способы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самокоррекции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саморегуляции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>, саморазвития подростков.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5A4C75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Программы психолого-педагогической работы с названной категорией подростков также должны включать разработку диагностических методик для определения условий сопровождения и </w:t>
      </w:r>
      <w:proofErr w:type="spellStart"/>
      <w:r w:rsidRPr="005A4C75">
        <w:rPr>
          <w:rFonts w:ascii="Arial" w:eastAsia="Times New Roman" w:hAnsi="Arial" w:cs="Arial"/>
          <w:color w:val="333333"/>
          <w:sz w:val="23"/>
          <w:szCs w:val="23"/>
        </w:rPr>
        <w:t>ресоциализации</w:t>
      </w:r>
      <w:proofErr w:type="spellEnd"/>
      <w:r w:rsidRPr="005A4C75">
        <w:rPr>
          <w:rFonts w:ascii="Arial" w:eastAsia="Times New Roman" w:hAnsi="Arial" w:cs="Arial"/>
          <w:color w:val="333333"/>
          <w:sz w:val="23"/>
          <w:szCs w:val="23"/>
        </w:rPr>
        <w:t xml:space="preserve"> подростков названной группы риска в их новом социальном контексте (семья и ближайшее окружение), а также программ мониторинга поведения и психологического состояния названной группы подростков.</w:t>
      </w:r>
      <w:proofErr w:type="gramEnd"/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Также необходимо включить в информационный и ценностный блоки правовую просветительскую информацию об ответственности за осуществление экстремистской и террористической деятельности в целях формирования у подростков гражданской идентичности в новых социальных группах.</w:t>
      </w:r>
    </w:p>
    <w:p w:rsidR="005A4C75" w:rsidRPr="005A4C75" w:rsidRDefault="005A4C75" w:rsidP="005A4C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5A4C75">
        <w:rPr>
          <w:rFonts w:ascii="Arial" w:eastAsia="Times New Roman" w:hAnsi="Arial" w:cs="Arial"/>
          <w:color w:val="333333"/>
          <w:sz w:val="23"/>
          <w:szCs w:val="23"/>
        </w:rPr>
        <w:t>Кроме того, должны быть разработаны методические рекомендации для педагогических работников с описанием наиболее эффективных технологий и форм работы с указанной категорией подростков, а также разработки программ профилактики дальнейшего развития экстремистских и террористических установок, ценностных ориентаций и поведения.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2"/>
      </w:tblGrid>
      <w:tr w:rsidR="005A4C75" w:rsidRPr="005A4C75" w:rsidTr="005A4C75">
        <w:tc>
          <w:tcPr>
            <w:tcW w:w="2500" w:type="pct"/>
            <w:hideMark/>
          </w:tcPr>
          <w:p w:rsidR="005A4C75" w:rsidRPr="005A4C75" w:rsidRDefault="005A4C75" w:rsidP="005A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Pr="005A4C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государственной политики в сфере</w:t>
            </w:r>
            <w:r w:rsidRPr="005A4C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воспитания детей и молодежи</w:t>
            </w:r>
          </w:p>
        </w:tc>
      </w:tr>
    </w:tbl>
    <w:p w:rsidR="00F923DE" w:rsidRDefault="00F923DE"/>
    <w:sectPr w:rsidR="00F923DE" w:rsidSect="005A4C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C75"/>
    <w:rsid w:val="005A4C75"/>
    <w:rsid w:val="00F9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4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4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C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4C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4C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17387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738738/" TargetMode="External"/><Relationship Id="rId5" Type="http://schemas.openxmlformats.org/officeDocument/2006/relationships/hyperlink" Target="https://www.garant.ru/products/ipo/prime/doc/71738738/" TargetMode="External"/><Relationship Id="rId4" Type="http://schemas.openxmlformats.org/officeDocument/2006/relationships/hyperlink" Target="https://www.garant.ru/products/ipo/prime/doc/7173873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2053</Words>
  <Characters>11703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2021-08-05T10:34:00Z</dcterms:created>
  <dcterms:modified xsi:type="dcterms:W3CDTF">2021-08-05T10:35:00Z</dcterms:modified>
</cp:coreProperties>
</file>